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3A8C" w14:textId="77777777" w:rsidR="00FC1065" w:rsidRDefault="00231BB7">
      <w:pPr>
        <w:rPr>
          <w:sz w:val="32"/>
        </w:rPr>
      </w:pPr>
      <w:r>
        <w:rPr>
          <w:noProof/>
          <w:lang w:eastAsia="cs-CZ"/>
        </w:rPr>
        <w:drawing>
          <wp:anchor distT="0" distB="0" distL="114300" distR="114300" simplePos="0" relativeHeight="251657728" behindDoc="1" locked="0" layoutInCell="1" allowOverlap="1" wp14:anchorId="264F2058" wp14:editId="4498840B">
            <wp:simplePos x="0" y="0"/>
            <wp:positionH relativeFrom="column">
              <wp:posOffset>-551180</wp:posOffset>
            </wp:positionH>
            <wp:positionV relativeFrom="paragraph">
              <wp:posOffset>-211455</wp:posOffset>
            </wp:positionV>
            <wp:extent cx="6834505" cy="574675"/>
            <wp:effectExtent l="0" t="0" r="444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999" t="11774"/>
                    <a:stretch>
                      <a:fillRect/>
                    </a:stretch>
                  </pic:blipFill>
                  <pic:spPr bwMode="auto">
                    <a:xfrm>
                      <a:off x="0" y="0"/>
                      <a:ext cx="6834505" cy="57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6C044" w14:textId="77777777" w:rsidR="00062CF1" w:rsidRDefault="00062CF1" w:rsidP="00062CF1">
      <w:pPr>
        <w:spacing w:before="360" w:after="360"/>
        <w:jc w:val="center"/>
        <w:rPr>
          <w:rFonts w:ascii="Georgia" w:hAnsi="Georgia"/>
          <w:b/>
          <w:sz w:val="56"/>
        </w:rPr>
      </w:pPr>
    </w:p>
    <w:p w14:paraId="462A950B" w14:textId="77777777" w:rsidR="00D66EAE" w:rsidRDefault="00D66EAE" w:rsidP="00D66EAE">
      <w:pPr>
        <w:spacing w:before="360" w:after="360"/>
        <w:rPr>
          <w:rFonts w:ascii="Arial" w:hAnsi="Arial" w:cs="Arial"/>
          <w:b/>
          <w:sz w:val="24"/>
        </w:rPr>
      </w:pPr>
      <w:r w:rsidRPr="00D66EAE">
        <w:rPr>
          <w:rFonts w:ascii="Arial" w:hAnsi="Arial" w:cs="Arial"/>
          <w:b/>
          <w:sz w:val="24"/>
        </w:rPr>
        <w:t>TISKOVÁ ZPRÁVA</w:t>
      </w:r>
    </w:p>
    <w:p w14:paraId="6AA4A481" w14:textId="67B6200B" w:rsidR="00D66EAE" w:rsidRPr="00A204D7" w:rsidRDefault="008C6BD8" w:rsidP="00D66EAE">
      <w:pPr>
        <w:spacing w:before="360" w:after="360"/>
        <w:jc w:val="right"/>
        <w:rPr>
          <w:rFonts w:ascii="Arial" w:hAnsi="Arial" w:cs="Arial"/>
          <w:sz w:val="24"/>
        </w:rPr>
      </w:pPr>
      <w:r>
        <w:rPr>
          <w:rFonts w:ascii="Arial" w:hAnsi="Arial" w:cs="Arial"/>
          <w:sz w:val="24"/>
        </w:rPr>
        <w:t xml:space="preserve">V Praze, </w:t>
      </w:r>
      <w:r w:rsidR="004E58D8">
        <w:rPr>
          <w:rFonts w:ascii="Arial" w:hAnsi="Arial" w:cs="Arial"/>
          <w:sz w:val="24"/>
        </w:rPr>
        <w:t>14</w:t>
      </w:r>
      <w:r w:rsidR="008B2FD2">
        <w:rPr>
          <w:rFonts w:ascii="Arial" w:hAnsi="Arial" w:cs="Arial"/>
          <w:sz w:val="24"/>
        </w:rPr>
        <w:t>.</w:t>
      </w:r>
      <w:r>
        <w:rPr>
          <w:rFonts w:ascii="Arial" w:hAnsi="Arial" w:cs="Arial"/>
          <w:sz w:val="24"/>
        </w:rPr>
        <w:t xml:space="preserve"> </w:t>
      </w:r>
      <w:r w:rsidR="004E58D8">
        <w:rPr>
          <w:rFonts w:ascii="Arial" w:hAnsi="Arial" w:cs="Arial"/>
          <w:sz w:val="24"/>
        </w:rPr>
        <w:t>2</w:t>
      </w:r>
      <w:r>
        <w:rPr>
          <w:rFonts w:ascii="Arial" w:hAnsi="Arial" w:cs="Arial"/>
          <w:sz w:val="24"/>
        </w:rPr>
        <w:t>. 2022</w:t>
      </w:r>
    </w:p>
    <w:p w14:paraId="4947DD14" w14:textId="77777777" w:rsidR="00D66EAE" w:rsidRPr="00D66EAE" w:rsidRDefault="00D66EAE" w:rsidP="00D66EAE">
      <w:pPr>
        <w:spacing w:before="360" w:after="360"/>
        <w:jc w:val="right"/>
        <w:rPr>
          <w:rFonts w:ascii="Arial" w:hAnsi="Arial" w:cs="Arial"/>
          <w:sz w:val="24"/>
        </w:rPr>
      </w:pPr>
    </w:p>
    <w:p w14:paraId="64F9178A" w14:textId="562022F2" w:rsidR="009E2C83" w:rsidRDefault="009E2C83" w:rsidP="009E2C83">
      <w:pPr>
        <w:jc w:val="center"/>
        <w:rPr>
          <w:rFonts w:ascii="Georgia" w:hAnsi="Georgia" w:cs="Arial"/>
          <w:b/>
          <w:sz w:val="48"/>
        </w:rPr>
      </w:pPr>
      <w:r w:rsidRPr="009E2C83">
        <w:rPr>
          <w:rFonts w:ascii="Georgia" w:hAnsi="Georgia" w:cs="Arial"/>
          <w:b/>
          <w:sz w:val="48"/>
        </w:rPr>
        <w:t xml:space="preserve">Pojišťovna </w:t>
      </w:r>
      <w:proofErr w:type="spellStart"/>
      <w:r w:rsidRPr="009E2C83">
        <w:rPr>
          <w:rFonts w:ascii="Georgia" w:hAnsi="Georgia" w:cs="Arial"/>
          <w:b/>
          <w:sz w:val="48"/>
        </w:rPr>
        <w:t>MetLife</w:t>
      </w:r>
      <w:proofErr w:type="spellEnd"/>
      <w:r w:rsidRPr="009E2C83">
        <w:rPr>
          <w:rFonts w:ascii="Georgia" w:hAnsi="Georgia" w:cs="Arial"/>
          <w:b/>
          <w:sz w:val="48"/>
        </w:rPr>
        <w:t xml:space="preserve"> </w:t>
      </w:r>
      <w:r w:rsidR="008C6BD8">
        <w:rPr>
          <w:rFonts w:ascii="Georgia" w:hAnsi="Georgia" w:cs="Arial"/>
          <w:b/>
          <w:sz w:val="48"/>
        </w:rPr>
        <w:t>získala po třetí v řadě ocenění</w:t>
      </w:r>
      <w:r w:rsidR="00717EAF">
        <w:rPr>
          <w:rFonts w:ascii="Georgia" w:hAnsi="Georgia" w:cs="Arial"/>
          <w:b/>
          <w:sz w:val="48"/>
        </w:rPr>
        <w:t xml:space="preserve"> Czech </w:t>
      </w:r>
      <w:proofErr w:type="spellStart"/>
      <w:r w:rsidR="00717EAF">
        <w:rPr>
          <w:rFonts w:ascii="Georgia" w:hAnsi="Georgia" w:cs="Arial"/>
          <w:b/>
          <w:sz w:val="48"/>
        </w:rPr>
        <w:t>Superbrands</w:t>
      </w:r>
      <w:proofErr w:type="spellEnd"/>
      <w:r w:rsidR="00717EAF">
        <w:rPr>
          <w:rFonts w:ascii="Georgia" w:hAnsi="Georgia" w:cs="Arial"/>
          <w:b/>
          <w:sz w:val="48"/>
        </w:rPr>
        <w:t xml:space="preserve"> </w:t>
      </w:r>
    </w:p>
    <w:p w14:paraId="29E9908E" w14:textId="77777777" w:rsidR="00E42162" w:rsidRDefault="00E42162" w:rsidP="009E2C83">
      <w:pPr>
        <w:jc w:val="center"/>
        <w:rPr>
          <w:rFonts w:ascii="Georgia" w:hAnsi="Georgia" w:cs="Arial"/>
          <w:b/>
          <w:sz w:val="48"/>
        </w:rPr>
      </w:pPr>
    </w:p>
    <w:p w14:paraId="583043E0" w14:textId="59995F2F" w:rsidR="00CE450E" w:rsidRDefault="00394160" w:rsidP="006743ED">
      <w:pPr>
        <w:rPr>
          <w:rFonts w:ascii="Arial" w:hAnsi="Arial" w:cs="Arial"/>
          <w:b/>
          <w:sz w:val="24"/>
        </w:rPr>
      </w:pPr>
      <w:r>
        <w:rPr>
          <w:rFonts w:ascii="Arial" w:hAnsi="Arial" w:cs="Arial"/>
          <w:b/>
          <w:sz w:val="24"/>
        </w:rPr>
        <w:t xml:space="preserve">V jubilejním </w:t>
      </w:r>
      <w:r w:rsidR="00DB0A6E">
        <w:rPr>
          <w:rFonts w:ascii="Arial" w:hAnsi="Arial" w:cs="Arial"/>
          <w:b/>
          <w:sz w:val="24"/>
        </w:rPr>
        <w:t>desáté</w:t>
      </w:r>
      <w:r>
        <w:rPr>
          <w:rFonts w:ascii="Arial" w:hAnsi="Arial" w:cs="Arial"/>
          <w:b/>
          <w:sz w:val="24"/>
        </w:rPr>
        <w:t xml:space="preserve">m ročníku udělování </w:t>
      </w:r>
      <w:r w:rsidR="00DB0A6E">
        <w:rPr>
          <w:rFonts w:ascii="Arial" w:hAnsi="Arial" w:cs="Arial"/>
          <w:b/>
          <w:sz w:val="24"/>
        </w:rPr>
        <w:t xml:space="preserve">prestižních ocenění Czech </w:t>
      </w:r>
      <w:proofErr w:type="spellStart"/>
      <w:r w:rsidR="00DB0A6E">
        <w:rPr>
          <w:rFonts w:ascii="Arial" w:hAnsi="Arial" w:cs="Arial"/>
          <w:b/>
          <w:sz w:val="24"/>
        </w:rPr>
        <w:t>Superbrands</w:t>
      </w:r>
      <w:proofErr w:type="spellEnd"/>
      <w:r w:rsidR="00DB0A6E">
        <w:rPr>
          <w:rFonts w:ascii="Arial" w:hAnsi="Arial" w:cs="Arial"/>
          <w:b/>
          <w:sz w:val="24"/>
        </w:rPr>
        <w:t xml:space="preserve"> </w:t>
      </w:r>
      <w:r w:rsidR="005B6881">
        <w:rPr>
          <w:rFonts w:ascii="Arial" w:hAnsi="Arial" w:cs="Arial"/>
          <w:b/>
          <w:sz w:val="24"/>
        </w:rPr>
        <w:t xml:space="preserve">pro nejvýznamnější obchodní značky v tuzemsku </w:t>
      </w:r>
      <w:r w:rsidR="00811B3E">
        <w:rPr>
          <w:rFonts w:ascii="Arial" w:hAnsi="Arial" w:cs="Arial"/>
          <w:b/>
          <w:sz w:val="24"/>
        </w:rPr>
        <w:t>opět excelovala</w:t>
      </w:r>
      <w:r w:rsidR="004478B0">
        <w:rPr>
          <w:rFonts w:ascii="Arial" w:hAnsi="Arial" w:cs="Arial"/>
          <w:b/>
          <w:sz w:val="24"/>
        </w:rPr>
        <w:t xml:space="preserve"> pojišťovna </w:t>
      </w:r>
      <w:proofErr w:type="spellStart"/>
      <w:r w:rsidR="004478B0">
        <w:rPr>
          <w:rFonts w:ascii="Arial" w:hAnsi="Arial" w:cs="Arial"/>
          <w:b/>
          <w:sz w:val="24"/>
        </w:rPr>
        <w:t>MetL</w:t>
      </w:r>
      <w:r w:rsidR="0043174C">
        <w:rPr>
          <w:rFonts w:ascii="Arial" w:hAnsi="Arial" w:cs="Arial"/>
          <w:b/>
          <w:sz w:val="24"/>
        </w:rPr>
        <w:t>ife</w:t>
      </w:r>
      <w:proofErr w:type="spellEnd"/>
      <w:r w:rsidR="0043174C">
        <w:rPr>
          <w:rFonts w:ascii="Arial" w:hAnsi="Arial" w:cs="Arial"/>
          <w:b/>
          <w:sz w:val="24"/>
        </w:rPr>
        <w:t xml:space="preserve">. </w:t>
      </w:r>
      <w:r w:rsidR="00717EAF">
        <w:rPr>
          <w:rFonts w:ascii="Arial" w:hAnsi="Arial" w:cs="Arial"/>
          <w:b/>
          <w:sz w:val="24"/>
        </w:rPr>
        <w:t xml:space="preserve">Titulem Czech </w:t>
      </w:r>
      <w:proofErr w:type="spellStart"/>
      <w:r w:rsidR="00717EAF">
        <w:rPr>
          <w:rFonts w:ascii="Arial" w:hAnsi="Arial" w:cs="Arial"/>
          <w:b/>
          <w:sz w:val="24"/>
        </w:rPr>
        <w:t>Costumer</w:t>
      </w:r>
      <w:proofErr w:type="spellEnd"/>
      <w:r w:rsidR="00717EAF">
        <w:rPr>
          <w:rFonts w:ascii="Arial" w:hAnsi="Arial" w:cs="Arial"/>
          <w:b/>
          <w:sz w:val="24"/>
        </w:rPr>
        <w:t xml:space="preserve"> </w:t>
      </w:r>
      <w:proofErr w:type="spellStart"/>
      <w:r w:rsidR="00717EAF">
        <w:rPr>
          <w:rFonts w:ascii="Arial" w:hAnsi="Arial" w:cs="Arial"/>
          <w:b/>
          <w:sz w:val="24"/>
        </w:rPr>
        <w:t>Superbrands</w:t>
      </w:r>
      <w:proofErr w:type="spellEnd"/>
      <w:r w:rsidR="00717EAF">
        <w:rPr>
          <w:rFonts w:ascii="Arial" w:hAnsi="Arial" w:cs="Arial"/>
          <w:b/>
          <w:sz w:val="24"/>
        </w:rPr>
        <w:t xml:space="preserve"> 2022</w:t>
      </w:r>
      <w:r w:rsidR="00234C47">
        <w:rPr>
          <w:rFonts w:ascii="Arial" w:hAnsi="Arial" w:cs="Arial"/>
          <w:b/>
          <w:sz w:val="24"/>
        </w:rPr>
        <w:t xml:space="preserve"> tak</w:t>
      </w:r>
      <w:r w:rsidR="00F315C7">
        <w:rPr>
          <w:rFonts w:ascii="Arial" w:hAnsi="Arial" w:cs="Arial"/>
          <w:b/>
          <w:sz w:val="24"/>
        </w:rPr>
        <w:t xml:space="preserve"> </w:t>
      </w:r>
      <w:r w:rsidR="005B6881">
        <w:rPr>
          <w:rFonts w:ascii="Arial" w:hAnsi="Arial" w:cs="Arial"/>
          <w:b/>
          <w:sz w:val="24"/>
        </w:rPr>
        <w:t xml:space="preserve">navazuje na </w:t>
      </w:r>
      <w:r w:rsidR="00255C80">
        <w:rPr>
          <w:rFonts w:ascii="Arial" w:hAnsi="Arial" w:cs="Arial"/>
          <w:b/>
          <w:sz w:val="24"/>
        </w:rPr>
        <w:t>své umístění v předchozích dvou letech. Mezi silnou konkurencí značek napříč odvětvími se</w:t>
      </w:r>
      <w:r w:rsidR="00EB2591">
        <w:rPr>
          <w:rFonts w:ascii="Arial" w:hAnsi="Arial" w:cs="Arial"/>
          <w:b/>
          <w:sz w:val="24"/>
        </w:rPr>
        <w:t xml:space="preserve"> znovu</w:t>
      </w:r>
      <w:r w:rsidR="001E4DDF">
        <w:rPr>
          <w:rFonts w:ascii="Arial" w:hAnsi="Arial" w:cs="Arial"/>
          <w:b/>
          <w:sz w:val="24"/>
        </w:rPr>
        <w:t xml:space="preserve"> prosadila</w:t>
      </w:r>
      <w:r w:rsidR="00255C80">
        <w:rPr>
          <w:rFonts w:ascii="Arial" w:hAnsi="Arial" w:cs="Arial"/>
          <w:b/>
          <w:sz w:val="24"/>
        </w:rPr>
        <w:t xml:space="preserve"> jako</w:t>
      </w:r>
      <w:r w:rsidR="005B6881">
        <w:rPr>
          <w:rFonts w:ascii="Arial" w:hAnsi="Arial" w:cs="Arial"/>
          <w:b/>
          <w:sz w:val="24"/>
        </w:rPr>
        <w:t xml:space="preserve"> </w:t>
      </w:r>
      <w:r w:rsidR="00736EFA">
        <w:rPr>
          <w:rFonts w:ascii="Arial" w:hAnsi="Arial" w:cs="Arial"/>
          <w:b/>
          <w:sz w:val="24"/>
        </w:rPr>
        <w:t>jedin</w:t>
      </w:r>
      <w:r w:rsidR="00234C47">
        <w:rPr>
          <w:rFonts w:ascii="Arial" w:hAnsi="Arial" w:cs="Arial"/>
          <w:b/>
          <w:sz w:val="24"/>
        </w:rPr>
        <w:t>á</w:t>
      </w:r>
      <w:r w:rsidR="00736EFA">
        <w:rPr>
          <w:rFonts w:ascii="Arial" w:hAnsi="Arial" w:cs="Arial"/>
          <w:b/>
          <w:sz w:val="24"/>
        </w:rPr>
        <w:t xml:space="preserve"> </w:t>
      </w:r>
      <w:r w:rsidR="005B6881">
        <w:rPr>
          <w:rFonts w:ascii="Arial" w:hAnsi="Arial" w:cs="Arial"/>
          <w:b/>
          <w:sz w:val="24"/>
        </w:rPr>
        <w:t>životní pojiš</w:t>
      </w:r>
      <w:r w:rsidR="00736EFA">
        <w:rPr>
          <w:rFonts w:ascii="Arial" w:hAnsi="Arial" w:cs="Arial"/>
          <w:b/>
          <w:sz w:val="24"/>
        </w:rPr>
        <w:t>ťovn</w:t>
      </w:r>
      <w:r w:rsidR="00234C47">
        <w:rPr>
          <w:rFonts w:ascii="Arial" w:hAnsi="Arial" w:cs="Arial"/>
          <w:b/>
          <w:sz w:val="24"/>
        </w:rPr>
        <w:t>a</w:t>
      </w:r>
      <w:r w:rsidR="005B6881">
        <w:rPr>
          <w:rFonts w:ascii="Arial" w:hAnsi="Arial" w:cs="Arial"/>
          <w:b/>
          <w:sz w:val="24"/>
        </w:rPr>
        <w:t xml:space="preserve"> v České </w:t>
      </w:r>
      <w:r w:rsidR="00736EFA">
        <w:rPr>
          <w:rFonts w:ascii="Arial" w:hAnsi="Arial" w:cs="Arial"/>
          <w:b/>
          <w:sz w:val="24"/>
        </w:rPr>
        <w:t>republice</w:t>
      </w:r>
      <w:r w:rsidR="00255C80">
        <w:rPr>
          <w:rFonts w:ascii="Arial" w:hAnsi="Arial" w:cs="Arial"/>
          <w:b/>
          <w:sz w:val="24"/>
        </w:rPr>
        <w:t xml:space="preserve">. </w:t>
      </w:r>
    </w:p>
    <w:p w14:paraId="7EBB64B5" w14:textId="59852E01" w:rsidR="009E2C83" w:rsidRPr="00E42162" w:rsidRDefault="001E4DDF" w:rsidP="00E42162">
      <w:pPr>
        <w:jc w:val="both"/>
        <w:rPr>
          <w:rFonts w:ascii="Arial" w:hAnsi="Arial" w:cs="Arial"/>
          <w:i/>
          <w:sz w:val="24"/>
        </w:rPr>
      </w:pPr>
      <w:r w:rsidRPr="001E4DDF">
        <w:rPr>
          <w:rFonts w:ascii="Arial" w:hAnsi="Arial" w:cs="Arial"/>
          <w:i/>
          <w:sz w:val="24"/>
        </w:rPr>
        <w:t>„</w:t>
      </w:r>
      <w:r w:rsidR="00E42162">
        <w:rPr>
          <w:rFonts w:ascii="Arial" w:hAnsi="Arial" w:cs="Arial"/>
          <w:i/>
          <w:sz w:val="24"/>
        </w:rPr>
        <w:t>P</w:t>
      </w:r>
      <w:r w:rsidR="003343FC">
        <w:rPr>
          <w:rFonts w:ascii="Arial" w:hAnsi="Arial" w:cs="Arial"/>
          <w:i/>
          <w:sz w:val="24"/>
        </w:rPr>
        <w:t xml:space="preserve">ojišťovna </w:t>
      </w:r>
      <w:proofErr w:type="spellStart"/>
      <w:r w:rsidR="003343FC">
        <w:rPr>
          <w:rFonts w:ascii="Arial" w:hAnsi="Arial" w:cs="Arial"/>
          <w:i/>
          <w:sz w:val="24"/>
        </w:rPr>
        <w:t>MetLife</w:t>
      </w:r>
      <w:proofErr w:type="spellEnd"/>
      <w:r w:rsidR="003343FC">
        <w:rPr>
          <w:rFonts w:ascii="Arial" w:hAnsi="Arial" w:cs="Arial"/>
          <w:i/>
          <w:sz w:val="24"/>
        </w:rPr>
        <w:t xml:space="preserve"> je </w:t>
      </w:r>
      <w:r w:rsidR="008D6DE8">
        <w:rPr>
          <w:rFonts w:ascii="Arial" w:hAnsi="Arial" w:cs="Arial"/>
          <w:i/>
          <w:sz w:val="24"/>
        </w:rPr>
        <w:t xml:space="preserve">letos </w:t>
      </w:r>
      <w:r w:rsidR="003343FC">
        <w:rPr>
          <w:rFonts w:ascii="Arial" w:hAnsi="Arial" w:cs="Arial"/>
          <w:i/>
          <w:sz w:val="24"/>
        </w:rPr>
        <w:t xml:space="preserve">na českém trhu </w:t>
      </w:r>
      <w:r w:rsidR="008D6DE8">
        <w:rPr>
          <w:rFonts w:ascii="Arial" w:hAnsi="Arial" w:cs="Arial"/>
          <w:i/>
          <w:sz w:val="24"/>
        </w:rPr>
        <w:t>přesně</w:t>
      </w:r>
      <w:r w:rsidR="003343FC">
        <w:rPr>
          <w:rFonts w:ascii="Arial" w:hAnsi="Arial" w:cs="Arial"/>
          <w:i/>
          <w:sz w:val="24"/>
        </w:rPr>
        <w:t xml:space="preserve"> </w:t>
      </w:r>
      <w:r w:rsidR="008D6DE8">
        <w:rPr>
          <w:rFonts w:ascii="Arial" w:hAnsi="Arial" w:cs="Arial"/>
          <w:i/>
          <w:sz w:val="24"/>
        </w:rPr>
        <w:t>30 let. O</w:t>
      </w:r>
      <w:r w:rsidR="003343FC">
        <w:rPr>
          <w:rFonts w:ascii="Arial" w:hAnsi="Arial" w:cs="Arial"/>
          <w:i/>
          <w:sz w:val="24"/>
        </w:rPr>
        <w:t>d počátku bylo jejím přáním</w:t>
      </w:r>
      <w:r w:rsidRPr="001E4DDF">
        <w:rPr>
          <w:rFonts w:ascii="Arial" w:hAnsi="Arial" w:cs="Arial"/>
          <w:i/>
          <w:sz w:val="24"/>
        </w:rPr>
        <w:t xml:space="preserve"> vybudovat </w:t>
      </w:r>
      <w:r w:rsidR="003343FC">
        <w:rPr>
          <w:rFonts w:ascii="Arial" w:hAnsi="Arial" w:cs="Arial"/>
          <w:i/>
          <w:sz w:val="24"/>
        </w:rPr>
        <w:t xml:space="preserve">v České republice </w:t>
      </w:r>
      <w:r w:rsidRPr="001E4DDF">
        <w:rPr>
          <w:rFonts w:ascii="Arial" w:hAnsi="Arial" w:cs="Arial"/>
          <w:i/>
          <w:sz w:val="24"/>
        </w:rPr>
        <w:t>silnou znač</w:t>
      </w:r>
      <w:r w:rsidR="007D0E1F">
        <w:rPr>
          <w:rFonts w:ascii="Arial" w:hAnsi="Arial" w:cs="Arial"/>
          <w:i/>
          <w:sz w:val="24"/>
        </w:rPr>
        <w:t xml:space="preserve">ku a posléze si </w:t>
      </w:r>
      <w:r w:rsidRPr="001E4DDF">
        <w:rPr>
          <w:rFonts w:ascii="Arial" w:hAnsi="Arial" w:cs="Arial"/>
          <w:i/>
          <w:sz w:val="24"/>
        </w:rPr>
        <w:t>svou dobrou pověst</w:t>
      </w:r>
      <w:r w:rsidR="007D0E1F">
        <w:rPr>
          <w:rFonts w:ascii="Arial" w:hAnsi="Arial" w:cs="Arial"/>
          <w:i/>
          <w:sz w:val="24"/>
        </w:rPr>
        <w:t xml:space="preserve"> umět</w:t>
      </w:r>
      <w:r w:rsidRPr="001E4DDF">
        <w:rPr>
          <w:rFonts w:ascii="Arial" w:hAnsi="Arial" w:cs="Arial"/>
          <w:i/>
          <w:sz w:val="24"/>
        </w:rPr>
        <w:t xml:space="preserve"> dlouhodobě udržet.</w:t>
      </w:r>
      <w:r w:rsidR="007D0E1F">
        <w:rPr>
          <w:rFonts w:ascii="Arial" w:hAnsi="Arial" w:cs="Arial"/>
          <w:i/>
          <w:sz w:val="24"/>
        </w:rPr>
        <w:t xml:space="preserve"> Jasným z</w:t>
      </w:r>
      <w:r>
        <w:rPr>
          <w:rFonts w:ascii="Arial" w:hAnsi="Arial" w:cs="Arial"/>
          <w:i/>
          <w:sz w:val="24"/>
        </w:rPr>
        <w:t>namením toho, že se ná</w:t>
      </w:r>
      <w:r w:rsidR="007D0E1F">
        <w:rPr>
          <w:rFonts w:ascii="Arial" w:hAnsi="Arial" w:cs="Arial"/>
          <w:i/>
          <w:sz w:val="24"/>
        </w:rPr>
        <w:t>m naše přání plní</w:t>
      </w:r>
      <w:r w:rsidR="00C04DC0">
        <w:rPr>
          <w:rFonts w:ascii="Arial" w:hAnsi="Arial" w:cs="Arial"/>
          <w:i/>
          <w:sz w:val="24"/>
        </w:rPr>
        <w:t>,</w:t>
      </w:r>
      <w:r w:rsidR="007D0E1F">
        <w:rPr>
          <w:rFonts w:ascii="Arial" w:hAnsi="Arial" w:cs="Arial"/>
          <w:i/>
          <w:sz w:val="24"/>
        </w:rPr>
        <w:t xml:space="preserve"> je </w:t>
      </w:r>
      <w:r w:rsidR="008D6DE8">
        <w:rPr>
          <w:rFonts w:ascii="Arial" w:hAnsi="Arial" w:cs="Arial"/>
          <w:i/>
          <w:sz w:val="24"/>
        </w:rPr>
        <w:t xml:space="preserve">již </w:t>
      </w:r>
      <w:r w:rsidR="007D0E1F">
        <w:rPr>
          <w:rFonts w:ascii="Arial" w:hAnsi="Arial" w:cs="Arial"/>
          <w:i/>
          <w:sz w:val="24"/>
        </w:rPr>
        <w:t>třikrát po sobě získané oceněn</w:t>
      </w:r>
      <w:r w:rsidR="004478B0">
        <w:rPr>
          <w:rFonts w:ascii="Arial" w:hAnsi="Arial" w:cs="Arial"/>
          <w:i/>
          <w:sz w:val="24"/>
        </w:rPr>
        <w:t xml:space="preserve">í Czech </w:t>
      </w:r>
      <w:proofErr w:type="spellStart"/>
      <w:r w:rsidR="004478B0">
        <w:rPr>
          <w:rFonts w:ascii="Arial" w:hAnsi="Arial" w:cs="Arial"/>
          <w:i/>
          <w:sz w:val="24"/>
        </w:rPr>
        <w:t>Consumer</w:t>
      </w:r>
      <w:proofErr w:type="spellEnd"/>
      <w:r w:rsidR="004478B0">
        <w:rPr>
          <w:rFonts w:ascii="Arial" w:hAnsi="Arial" w:cs="Arial"/>
          <w:i/>
          <w:sz w:val="24"/>
        </w:rPr>
        <w:t xml:space="preserve"> </w:t>
      </w:r>
      <w:proofErr w:type="spellStart"/>
      <w:r w:rsidR="004478B0">
        <w:rPr>
          <w:rFonts w:ascii="Arial" w:hAnsi="Arial" w:cs="Arial"/>
          <w:i/>
          <w:sz w:val="24"/>
        </w:rPr>
        <w:t>Superbrands</w:t>
      </w:r>
      <w:proofErr w:type="spellEnd"/>
      <w:r w:rsidR="004478B0">
        <w:rPr>
          <w:rFonts w:ascii="Arial" w:hAnsi="Arial" w:cs="Arial"/>
          <w:i/>
          <w:sz w:val="24"/>
        </w:rPr>
        <w:t>. I</w:t>
      </w:r>
      <w:r w:rsidR="007D0E1F">
        <w:rPr>
          <w:rFonts w:ascii="Arial" w:hAnsi="Arial" w:cs="Arial"/>
          <w:i/>
          <w:sz w:val="24"/>
        </w:rPr>
        <w:t xml:space="preserve"> v</w:t>
      </w:r>
      <w:r w:rsidR="003343FC">
        <w:rPr>
          <w:rFonts w:ascii="Arial" w:hAnsi="Arial" w:cs="Arial"/>
          <w:i/>
          <w:sz w:val="24"/>
        </w:rPr>
        <w:t> příštích letech budeme dbát</w:t>
      </w:r>
      <w:r w:rsidR="007D0E1F">
        <w:rPr>
          <w:rFonts w:ascii="Arial" w:hAnsi="Arial" w:cs="Arial"/>
          <w:i/>
          <w:sz w:val="24"/>
        </w:rPr>
        <w:t xml:space="preserve"> na tom, abychom před klienty</w:t>
      </w:r>
      <w:r w:rsidR="004478B0">
        <w:rPr>
          <w:rFonts w:ascii="Arial" w:hAnsi="Arial" w:cs="Arial"/>
          <w:i/>
          <w:sz w:val="24"/>
        </w:rPr>
        <w:t xml:space="preserve"> vždy</w:t>
      </w:r>
      <w:r w:rsidR="007D0E1F">
        <w:rPr>
          <w:rFonts w:ascii="Arial" w:hAnsi="Arial" w:cs="Arial"/>
          <w:i/>
          <w:sz w:val="24"/>
        </w:rPr>
        <w:t xml:space="preserve"> předstupovali jako poskytovatelé </w:t>
      </w:r>
      <w:r w:rsidR="004478B0">
        <w:rPr>
          <w:rFonts w:ascii="Arial" w:hAnsi="Arial" w:cs="Arial"/>
          <w:i/>
          <w:sz w:val="24"/>
        </w:rPr>
        <w:t>špičkových služeb a kvalitních produktů</w:t>
      </w:r>
      <w:r w:rsidR="004478B0">
        <w:rPr>
          <w:rFonts w:ascii="Arial" w:hAnsi="Arial" w:cs="Arial"/>
          <w:sz w:val="24"/>
        </w:rPr>
        <w:t xml:space="preserve">,“ shrnuje </w:t>
      </w:r>
      <w:r w:rsidR="00801059">
        <w:rPr>
          <w:rFonts w:ascii="Arial" w:hAnsi="Arial" w:cs="Arial"/>
          <w:sz w:val="24"/>
        </w:rPr>
        <w:t xml:space="preserve">Milan </w:t>
      </w:r>
      <w:proofErr w:type="spellStart"/>
      <w:r w:rsidR="00801059">
        <w:rPr>
          <w:rFonts w:ascii="Arial" w:hAnsi="Arial" w:cs="Arial"/>
          <w:sz w:val="24"/>
        </w:rPr>
        <w:t>Drdoš</w:t>
      </w:r>
      <w:proofErr w:type="spellEnd"/>
      <w:r w:rsidR="00801059">
        <w:rPr>
          <w:rFonts w:ascii="Arial" w:hAnsi="Arial" w:cs="Arial"/>
          <w:sz w:val="24"/>
        </w:rPr>
        <w:t xml:space="preserve">, Marketing and </w:t>
      </w:r>
      <w:proofErr w:type="spellStart"/>
      <w:r w:rsidR="00801059">
        <w:rPr>
          <w:rFonts w:ascii="Arial" w:hAnsi="Arial" w:cs="Arial"/>
          <w:sz w:val="24"/>
        </w:rPr>
        <w:t>Communication</w:t>
      </w:r>
      <w:proofErr w:type="spellEnd"/>
      <w:r w:rsidR="00801059">
        <w:rPr>
          <w:rFonts w:ascii="Arial" w:hAnsi="Arial" w:cs="Arial"/>
          <w:sz w:val="24"/>
        </w:rPr>
        <w:t xml:space="preserve"> </w:t>
      </w:r>
      <w:proofErr w:type="spellStart"/>
      <w:r w:rsidR="00801059">
        <w:rPr>
          <w:rFonts w:ascii="Arial" w:hAnsi="Arial" w:cs="Arial"/>
          <w:sz w:val="24"/>
        </w:rPr>
        <w:t>Head</w:t>
      </w:r>
      <w:proofErr w:type="spellEnd"/>
      <w:r w:rsidR="00801059">
        <w:rPr>
          <w:rFonts w:ascii="Arial" w:hAnsi="Arial" w:cs="Arial"/>
          <w:sz w:val="24"/>
        </w:rPr>
        <w:t xml:space="preserve"> pojišťovny </w:t>
      </w:r>
      <w:proofErr w:type="spellStart"/>
      <w:r w:rsidR="00801059">
        <w:rPr>
          <w:rFonts w:ascii="Arial" w:hAnsi="Arial" w:cs="Arial"/>
          <w:sz w:val="24"/>
        </w:rPr>
        <w:t>MetLife</w:t>
      </w:r>
      <w:proofErr w:type="spellEnd"/>
      <w:r w:rsidR="00801059">
        <w:rPr>
          <w:rFonts w:ascii="Arial" w:hAnsi="Arial" w:cs="Arial"/>
          <w:sz w:val="24"/>
        </w:rPr>
        <w:t>.</w:t>
      </w:r>
    </w:p>
    <w:p w14:paraId="76138231" w14:textId="601C224F" w:rsidR="009E2C83" w:rsidRPr="009E2C83" w:rsidRDefault="009E2C83" w:rsidP="009E2C83">
      <w:pPr>
        <w:spacing w:after="0"/>
        <w:jc w:val="both"/>
        <w:rPr>
          <w:rFonts w:ascii="Arial" w:hAnsi="Arial" w:cs="Arial"/>
          <w:sz w:val="24"/>
        </w:rPr>
      </w:pPr>
      <w:r w:rsidRPr="00B34608">
        <w:rPr>
          <w:rFonts w:ascii="Arial" w:hAnsi="Arial" w:cs="Arial"/>
          <w:sz w:val="24"/>
        </w:rPr>
        <w:t xml:space="preserve">Program </w:t>
      </w:r>
      <w:proofErr w:type="spellStart"/>
      <w:r w:rsidRPr="00B34608">
        <w:rPr>
          <w:rFonts w:ascii="Arial" w:hAnsi="Arial" w:cs="Arial"/>
          <w:sz w:val="24"/>
        </w:rPr>
        <w:t>Superbran</w:t>
      </w:r>
      <w:r w:rsidR="00DA0E98" w:rsidRPr="00B34608">
        <w:rPr>
          <w:rFonts w:ascii="Arial" w:hAnsi="Arial" w:cs="Arial"/>
          <w:sz w:val="24"/>
        </w:rPr>
        <w:t>ds</w:t>
      </w:r>
      <w:proofErr w:type="spellEnd"/>
      <w:r w:rsidR="00DA0E98" w:rsidRPr="00B34608">
        <w:rPr>
          <w:rFonts w:ascii="Arial" w:hAnsi="Arial" w:cs="Arial"/>
          <w:sz w:val="24"/>
        </w:rPr>
        <w:t xml:space="preserve"> funguje v České republice již jednu dekádu</w:t>
      </w:r>
      <w:r w:rsidRPr="009E2C83">
        <w:rPr>
          <w:rFonts w:ascii="Arial" w:hAnsi="Arial" w:cs="Arial"/>
          <w:sz w:val="24"/>
        </w:rPr>
        <w:t xml:space="preserve"> a pravidelně oceňuje nejlepší české značky v několika kategoriích</w:t>
      </w:r>
      <w:r w:rsidR="009457E1">
        <w:rPr>
          <w:rFonts w:ascii="Arial" w:hAnsi="Arial" w:cs="Arial"/>
          <w:sz w:val="24"/>
        </w:rPr>
        <w:t>.</w:t>
      </w:r>
      <w:r w:rsidRPr="009E2C83">
        <w:rPr>
          <w:rFonts w:ascii="Arial" w:hAnsi="Arial" w:cs="Arial"/>
          <w:sz w:val="24"/>
        </w:rPr>
        <w:t xml:space="preserve"> K jejich </w:t>
      </w:r>
      <w:r w:rsidR="00933C64">
        <w:rPr>
          <w:rFonts w:ascii="Arial" w:hAnsi="Arial" w:cs="Arial"/>
          <w:sz w:val="24"/>
        </w:rPr>
        <w:t>výběru</w:t>
      </w:r>
      <w:r w:rsidRPr="009E2C83">
        <w:rPr>
          <w:rFonts w:ascii="Arial" w:hAnsi="Arial" w:cs="Arial"/>
          <w:sz w:val="24"/>
        </w:rPr>
        <w:t xml:space="preserve"> slouží nezávislé tříkolové přeměřování a srovnávání na základě mnoha </w:t>
      </w:r>
      <w:r w:rsidR="00DE0E2D">
        <w:rPr>
          <w:rFonts w:ascii="Arial" w:hAnsi="Arial" w:cs="Arial"/>
          <w:sz w:val="24"/>
        </w:rPr>
        <w:t>faktorů</w:t>
      </w:r>
      <w:r w:rsidR="009457E1">
        <w:rPr>
          <w:rFonts w:ascii="Arial" w:hAnsi="Arial" w:cs="Arial"/>
          <w:sz w:val="24"/>
        </w:rPr>
        <w:t xml:space="preserve">. </w:t>
      </w:r>
      <w:r w:rsidR="004278D8">
        <w:rPr>
          <w:rFonts w:ascii="Arial" w:hAnsi="Arial" w:cs="Arial"/>
          <w:sz w:val="24"/>
        </w:rPr>
        <w:t xml:space="preserve">Nominace probíhá na základě </w:t>
      </w:r>
      <w:r w:rsidR="00C2593B">
        <w:rPr>
          <w:rFonts w:ascii="Arial" w:hAnsi="Arial" w:cs="Arial"/>
          <w:sz w:val="24"/>
        </w:rPr>
        <w:t xml:space="preserve">výsledků </w:t>
      </w:r>
      <w:r w:rsidR="004278D8">
        <w:rPr>
          <w:rFonts w:ascii="Arial" w:hAnsi="Arial" w:cs="Arial"/>
          <w:sz w:val="24"/>
        </w:rPr>
        <w:t>obchodních dat</w:t>
      </w:r>
      <w:r w:rsidRPr="009E2C83">
        <w:rPr>
          <w:rFonts w:ascii="Arial" w:hAnsi="Arial" w:cs="Arial"/>
          <w:sz w:val="24"/>
        </w:rPr>
        <w:t xml:space="preserve">, </w:t>
      </w:r>
      <w:r w:rsidR="004278D8">
        <w:rPr>
          <w:rFonts w:ascii="Arial" w:hAnsi="Arial" w:cs="Arial"/>
          <w:sz w:val="24"/>
        </w:rPr>
        <w:t xml:space="preserve">následně je na základě průzkumu mezi spotřebiteli </w:t>
      </w:r>
      <w:r w:rsidR="005B27D2">
        <w:rPr>
          <w:rFonts w:ascii="Arial" w:hAnsi="Arial" w:cs="Arial"/>
          <w:sz w:val="24"/>
        </w:rPr>
        <w:t xml:space="preserve">zvolen seznam semifinalistů, z nichž odborná komise vybere finální seznam oceněných. </w:t>
      </w:r>
      <w:r w:rsidR="005B27D2" w:rsidRPr="009E2C83">
        <w:rPr>
          <w:rFonts w:ascii="Arial" w:hAnsi="Arial" w:cs="Arial"/>
          <w:sz w:val="24"/>
        </w:rPr>
        <w:t>V České republice je zaregistrován</w:t>
      </w:r>
      <w:r w:rsidR="00802EAA">
        <w:rPr>
          <w:rFonts w:ascii="Arial" w:hAnsi="Arial" w:cs="Arial"/>
          <w:sz w:val="24"/>
        </w:rPr>
        <w:t>o</w:t>
      </w:r>
      <w:r w:rsidR="005B27D2" w:rsidRPr="009E2C83">
        <w:rPr>
          <w:rFonts w:ascii="Arial" w:hAnsi="Arial" w:cs="Arial"/>
          <w:sz w:val="24"/>
        </w:rPr>
        <w:t xml:space="preserve"> více než milion značek, dostat se mezi </w:t>
      </w:r>
      <w:proofErr w:type="spellStart"/>
      <w:r w:rsidR="005B27D2" w:rsidRPr="009E2C83">
        <w:rPr>
          <w:rFonts w:ascii="Arial" w:hAnsi="Arial" w:cs="Arial"/>
          <w:sz w:val="24"/>
        </w:rPr>
        <w:t>Superbrands</w:t>
      </w:r>
      <w:proofErr w:type="spellEnd"/>
      <w:r w:rsidR="005B27D2" w:rsidRPr="009E2C83">
        <w:rPr>
          <w:rFonts w:ascii="Arial" w:hAnsi="Arial" w:cs="Arial"/>
          <w:sz w:val="24"/>
        </w:rPr>
        <w:t xml:space="preserve"> však mohou pouze ty nejlepší.</w:t>
      </w:r>
    </w:p>
    <w:p w14:paraId="657682B7" w14:textId="77777777" w:rsidR="009E2C83" w:rsidRDefault="009E2C83" w:rsidP="009E2C83">
      <w:pPr>
        <w:spacing w:after="0"/>
        <w:jc w:val="both"/>
        <w:rPr>
          <w:rFonts w:ascii="Arial" w:hAnsi="Arial" w:cs="Arial"/>
          <w:sz w:val="24"/>
        </w:rPr>
      </w:pPr>
    </w:p>
    <w:p w14:paraId="0E819C7F" w14:textId="6520DBC7" w:rsidR="00A204D7" w:rsidRDefault="009E2C83" w:rsidP="009E2C83">
      <w:pPr>
        <w:spacing w:after="0"/>
        <w:jc w:val="both"/>
        <w:rPr>
          <w:rFonts w:ascii="Arial" w:hAnsi="Arial" w:cs="Arial"/>
          <w:sz w:val="24"/>
        </w:rPr>
      </w:pPr>
      <w:r w:rsidRPr="009E2C83">
        <w:rPr>
          <w:rFonts w:ascii="Arial" w:hAnsi="Arial" w:cs="Arial"/>
          <w:sz w:val="24"/>
        </w:rPr>
        <w:t xml:space="preserve">Program </w:t>
      </w:r>
      <w:proofErr w:type="spellStart"/>
      <w:r w:rsidRPr="009E2C83">
        <w:rPr>
          <w:rFonts w:ascii="Arial" w:hAnsi="Arial" w:cs="Arial"/>
          <w:sz w:val="24"/>
        </w:rPr>
        <w:t>Superbrands</w:t>
      </w:r>
      <w:proofErr w:type="spellEnd"/>
      <w:r w:rsidRPr="009E2C83">
        <w:rPr>
          <w:rFonts w:ascii="Arial" w:hAnsi="Arial" w:cs="Arial"/>
          <w:sz w:val="24"/>
        </w:rPr>
        <w:t xml:space="preserve"> </w:t>
      </w:r>
      <w:r w:rsidR="00933C64">
        <w:rPr>
          <w:rFonts w:ascii="Arial" w:hAnsi="Arial" w:cs="Arial"/>
          <w:sz w:val="24"/>
        </w:rPr>
        <w:t>má původ ve Velké Británii</w:t>
      </w:r>
      <w:r w:rsidRPr="009E2C83">
        <w:rPr>
          <w:rFonts w:ascii="Arial" w:hAnsi="Arial" w:cs="Arial"/>
          <w:sz w:val="24"/>
        </w:rPr>
        <w:t xml:space="preserve">, ovšem postupně se rozšířil do více než 90 zemí na 5 kontinentech. Zařazení mezi </w:t>
      </w:r>
      <w:proofErr w:type="spellStart"/>
      <w:r w:rsidRPr="009E2C83">
        <w:rPr>
          <w:rFonts w:ascii="Arial" w:hAnsi="Arial" w:cs="Arial"/>
          <w:sz w:val="24"/>
        </w:rPr>
        <w:t>Superbrands</w:t>
      </w:r>
      <w:proofErr w:type="spellEnd"/>
      <w:r w:rsidRPr="009E2C83">
        <w:rPr>
          <w:rFonts w:ascii="Arial" w:hAnsi="Arial" w:cs="Arial"/>
          <w:sz w:val="24"/>
        </w:rPr>
        <w:t xml:space="preserve"> </w:t>
      </w:r>
      <w:r w:rsidR="000B5E26">
        <w:rPr>
          <w:rFonts w:ascii="Arial" w:hAnsi="Arial" w:cs="Arial"/>
          <w:sz w:val="24"/>
        </w:rPr>
        <w:t xml:space="preserve">znamená pro firmu především to, že mezi konkurencí patří k absolutní špičce. Tyto značky jsou příkladem hodným následování i pro další společnosti. Program </w:t>
      </w:r>
      <w:proofErr w:type="spellStart"/>
      <w:r w:rsidR="000B5E26">
        <w:rPr>
          <w:rFonts w:ascii="Arial" w:hAnsi="Arial" w:cs="Arial"/>
          <w:sz w:val="24"/>
        </w:rPr>
        <w:t>Superbrands</w:t>
      </w:r>
      <w:proofErr w:type="spellEnd"/>
      <w:r w:rsidR="000B5E26">
        <w:rPr>
          <w:rFonts w:ascii="Arial" w:hAnsi="Arial" w:cs="Arial"/>
          <w:sz w:val="24"/>
        </w:rPr>
        <w:t xml:space="preserve"> se proto snaží je zviditelňovat a zvyšovat povědomí o nich, aby se </w:t>
      </w:r>
      <w:r w:rsidR="00105BDC">
        <w:rPr>
          <w:rFonts w:ascii="Arial" w:hAnsi="Arial" w:cs="Arial"/>
          <w:sz w:val="24"/>
        </w:rPr>
        <w:t xml:space="preserve">tak </w:t>
      </w:r>
      <w:r w:rsidR="000B5E26">
        <w:rPr>
          <w:rFonts w:ascii="Arial" w:hAnsi="Arial" w:cs="Arial"/>
          <w:sz w:val="24"/>
        </w:rPr>
        <w:t>mohly stát skutečnou inspirací i pro další společnosti.</w:t>
      </w:r>
    </w:p>
    <w:p w14:paraId="1D5D6AD6" w14:textId="77777777" w:rsidR="009E2C83" w:rsidRPr="00A204D7" w:rsidRDefault="009E2C83" w:rsidP="009E2C83">
      <w:pPr>
        <w:spacing w:after="0"/>
        <w:rPr>
          <w:rFonts w:ascii="Arial" w:hAnsi="Arial" w:cs="Arial"/>
          <w:b/>
          <w:sz w:val="20"/>
          <w:u w:val="single"/>
        </w:rPr>
      </w:pPr>
    </w:p>
    <w:p w14:paraId="5C3A4BC6" w14:textId="77777777" w:rsidR="004E58D8" w:rsidRDefault="004E58D8" w:rsidP="0016010D">
      <w:pPr>
        <w:spacing w:after="0"/>
        <w:rPr>
          <w:rFonts w:ascii="Arial" w:hAnsi="Arial" w:cs="Arial"/>
          <w:b/>
          <w:sz w:val="20"/>
          <w:u w:val="single"/>
        </w:rPr>
      </w:pPr>
    </w:p>
    <w:p w14:paraId="30AF948D" w14:textId="77777777" w:rsidR="004E58D8" w:rsidRDefault="004E58D8" w:rsidP="0016010D">
      <w:pPr>
        <w:spacing w:after="0"/>
        <w:rPr>
          <w:rFonts w:ascii="Arial" w:hAnsi="Arial" w:cs="Arial"/>
          <w:b/>
          <w:sz w:val="20"/>
          <w:u w:val="single"/>
        </w:rPr>
      </w:pPr>
    </w:p>
    <w:p w14:paraId="46306CD9" w14:textId="77777777" w:rsidR="004E58D8" w:rsidRDefault="004E58D8" w:rsidP="0016010D">
      <w:pPr>
        <w:spacing w:after="0"/>
        <w:rPr>
          <w:rFonts w:ascii="Arial" w:hAnsi="Arial" w:cs="Arial"/>
          <w:b/>
          <w:sz w:val="20"/>
          <w:u w:val="single"/>
        </w:rPr>
      </w:pPr>
    </w:p>
    <w:p w14:paraId="23D85E26" w14:textId="5AE2B46C" w:rsidR="0016010D" w:rsidRPr="00A204D7" w:rsidRDefault="0016010D" w:rsidP="0016010D">
      <w:pPr>
        <w:spacing w:after="0"/>
        <w:rPr>
          <w:rFonts w:ascii="Arial" w:hAnsi="Arial" w:cs="Arial"/>
          <w:b/>
          <w:sz w:val="20"/>
          <w:u w:val="single"/>
        </w:rPr>
      </w:pPr>
      <w:r w:rsidRPr="00A204D7">
        <w:rPr>
          <w:rFonts w:ascii="Arial" w:hAnsi="Arial" w:cs="Arial"/>
          <w:b/>
          <w:sz w:val="20"/>
          <w:u w:val="single"/>
        </w:rPr>
        <w:lastRenderedPageBreak/>
        <w:t>Pro více informací kontaktujte:</w:t>
      </w:r>
    </w:p>
    <w:p w14:paraId="3EA09971" w14:textId="77777777" w:rsidR="00A204D7" w:rsidRPr="00A204D7" w:rsidRDefault="00A204D7" w:rsidP="0016010D">
      <w:pPr>
        <w:spacing w:after="0" w:line="240" w:lineRule="auto"/>
        <w:rPr>
          <w:rFonts w:ascii="Arial" w:hAnsi="Arial" w:cs="Arial"/>
          <w:sz w:val="20"/>
        </w:rPr>
      </w:pPr>
    </w:p>
    <w:p w14:paraId="322B6263" w14:textId="65766372" w:rsidR="0016010D" w:rsidRPr="00A204D7" w:rsidRDefault="00B3563B" w:rsidP="0016010D">
      <w:pPr>
        <w:spacing w:after="0" w:line="240" w:lineRule="auto"/>
        <w:rPr>
          <w:rFonts w:ascii="Arial" w:hAnsi="Arial" w:cs="Arial"/>
          <w:sz w:val="20"/>
        </w:rPr>
      </w:pPr>
      <w:r>
        <w:rPr>
          <w:rFonts w:ascii="Arial" w:hAnsi="Arial" w:cs="Arial"/>
          <w:sz w:val="20"/>
        </w:rPr>
        <w:t>Veronika Hášová</w:t>
      </w:r>
    </w:p>
    <w:p w14:paraId="456A3DBE" w14:textId="77777777" w:rsidR="0016010D" w:rsidRPr="00B3563B" w:rsidRDefault="0016010D" w:rsidP="0016010D">
      <w:pPr>
        <w:spacing w:after="0" w:line="240" w:lineRule="auto"/>
        <w:rPr>
          <w:rFonts w:ascii="Arial" w:hAnsi="Arial" w:cs="Arial"/>
          <w:b/>
          <w:bCs/>
          <w:sz w:val="20"/>
        </w:rPr>
      </w:pPr>
      <w:proofErr w:type="spellStart"/>
      <w:r w:rsidRPr="00B3563B">
        <w:rPr>
          <w:rFonts w:ascii="Arial" w:hAnsi="Arial" w:cs="Arial"/>
          <w:b/>
          <w:bCs/>
          <w:sz w:val="20"/>
        </w:rPr>
        <w:t>Crest</w:t>
      </w:r>
      <w:proofErr w:type="spellEnd"/>
      <w:r w:rsidRPr="00B3563B">
        <w:rPr>
          <w:rFonts w:ascii="Arial" w:hAnsi="Arial" w:cs="Arial"/>
          <w:b/>
          <w:bCs/>
          <w:sz w:val="20"/>
        </w:rPr>
        <w:t xml:space="preserve"> Communications, a.s.</w:t>
      </w:r>
    </w:p>
    <w:p w14:paraId="17CF6A55" w14:textId="77777777" w:rsidR="0016010D" w:rsidRPr="00B3563B" w:rsidRDefault="0016010D" w:rsidP="0016010D">
      <w:pPr>
        <w:spacing w:after="0" w:line="240" w:lineRule="auto"/>
        <w:rPr>
          <w:rFonts w:ascii="Arial" w:hAnsi="Arial" w:cs="Arial"/>
          <w:sz w:val="20"/>
        </w:rPr>
      </w:pPr>
      <w:r w:rsidRPr="00B3563B">
        <w:rPr>
          <w:rFonts w:ascii="Arial" w:hAnsi="Arial" w:cs="Arial"/>
          <w:sz w:val="20"/>
        </w:rPr>
        <w:t>Ostrovní 126/30</w:t>
      </w:r>
    </w:p>
    <w:p w14:paraId="0B2EFD39" w14:textId="77777777" w:rsidR="0016010D" w:rsidRPr="00B3563B" w:rsidRDefault="0016010D" w:rsidP="0016010D">
      <w:pPr>
        <w:spacing w:after="0" w:line="240" w:lineRule="auto"/>
        <w:rPr>
          <w:rFonts w:ascii="Arial" w:hAnsi="Arial" w:cs="Arial"/>
          <w:sz w:val="20"/>
        </w:rPr>
      </w:pPr>
      <w:r w:rsidRPr="00B3563B">
        <w:rPr>
          <w:rFonts w:ascii="Arial" w:hAnsi="Arial" w:cs="Arial"/>
          <w:sz w:val="20"/>
        </w:rPr>
        <w:t>110 00 Praha 1</w:t>
      </w:r>
    </w:p>
    <w:p w14:paraId="24B52BFB" w14:textId="7E3AF391" w:rsidR="0016010D" w:rsidRPr="00B3563B" w:rsidRDefault="0016010D" w:rsidP="0016010D">
      <w:pPr>
        <w:spacing w:after="0" w:line="240" w:lineRule="auto"/>
        <w:rPr>
          <w:rFonts w:ascii="Arial" w:hAnsi="Arial" w:cs="Arial"/>
          <w:sz w:val="20"/>
        </w:rPr>
      </w:pPr>
      <w:proofErr w:type="spellStart"/>
      <w:r w:rsidRPr="00B3563B">
        <w:rPr>
          <w:rFonts w:ascii="Arial" w:hAnsi="Arial" w:cs="Arial"/>
          <w:sz w:val="20"/>
        </w:rPr>
        <w:t>gsm</w:t>
      </w:r>
      <w:proofErr w:type="spellEnd"/>
      <w:r w:rsidRPr="00B3563B">
        <w:rPr>
          <w:rFonts w:ascii="Arial" w:hAnsi="Arial" w:cs="Arial"/>
          <w:sz w:val="20"/>
        </w:rPr>
        <w:t>: + 420 731</w:t>
      </w:r>
      <w:r w:rsidR="00B3563B" w:rsidRPr="00B3563B">
        <w:rPr>
          <w:rFonts w:ascii="Arial" w:hAnsi="Arial" w:cs="Arial"/>
          <w:sz w:val="20"/>
        </w:rPr>
        <w:t> 230 060</w:t>
      </w:r>
    </w:p>
    <w:p w14:paraId="5564FF78" w14:textId="77777777" w:rsidR="0016010D" w:rsidRPr="00B3563B" w:rsidRDefault="00802EAA" w:rsidP="0016010D">
      <w:pPr>
        <w:spacing w:after="0" w:line="240" w:lineRule="auto"/>
        <w:rPr>
          <w:rFonts w:ascii="Arial" w:hAnsi="Arial" w:cs="Arial"/>
          <w:sz w:val="20"/>
        </w:rPr>
      </w:pPr>
      <w:hyperlink w:tooltip="blocked::http://www.crestcom.cz&#10;http://www.crestcom.cz/" w:history="1">
        <w:r w:rsidR="0016010D" w:rsidRPr="00B3563B">
          <w:rPr>
            <w:rStyle w:val="Hypertextovodkaz"/>
            <w:rFonts w:ascii="Arial" w:hAnsi="Arial" w:cs="Arial"/>
            <w:color w:val="990033"/>
            <w:sz w:val="20"/>
          </w:rPr>
          <w:t>www.crestcom.cz</w:t>
        </w:r>
      </w:hyperlink>
    </w:p>
    <w:p w14:paraId="1EA97CC8" w14:textId="6EB4EFA4" w:rsidR="0016010D" w:rsidRPr="00A204D7" w:rsidRDefault="0016010D" w:rsidP="0016010D">
      <w:pPr>
        <w:spacing w:after="0" w:line="240" w:lineRule="auto"/>
        <w:rPr>
          <w:rStyle w:val="Hypertextovodkaz"/>
          <w:rFonts w:ascii="Arial" w:hAnsi="Arial" w:cs="Arial"/>
          <w:color w:val="990033"/>
          <w:sz w:val="20"/>
        </w:rPr>
      </w:pPr>
      <w:r w:rsidRPr="00B3563B">
        <w:rPr>
          <w:rFonts w:ascii="Arial" w:hAnsi="Arial" w:cs="Arial"/>
          <w:color w:val="000000"/>
          <w:sz w:val="20"/>
        </w:rPr>
        <w:t xml:space="preserve">e-mail: </w:t>
      </w:r>
      <w:hyperlink r:id="rId5" w:history="1">
        <w:r w:rsidR="00B3563B" w:rsidRPr="00B3563B">
          <w:rPr>
            <w:rStyle w:val="Hypertextovodkaz"/>
            <w:rFonts w:ascii="Arial" w:hAnsi="Arial" w:cs="Arial"/>
            <w:sz w:val="20"/>
          </w:rPr>
          <w:t>veronika.hasova@crestcom.cz</w:t>
        </w:r>
      </w:hyperlink>
    </w:p>
    <w:p w14:paraId="6724C47E" w14:textId="77777777" w:rsidR="0016010D" w:rsidRPr="00A204D7" w:rsidRDefault="0016010D" w:rsidP="0016010D">
      <w:pPr>
        <w:rPr>
          <w:rFonts w:ascii="Arial" w:hAnsi="Arial" w:cs="Arial"/>
          <w:sz w:val="20"/>
        </w:rPr>
      </w:pPr>
    </w:p>
    <w:p w14:paraId="7288B1F1" w14:textId="77777777" w:rsidR="004E58D8" w:rsidRPr="004E58D8" w:rsidRDefault="004E58D8" w:rsidP="004E58D8">
      <w:pPr>
        <w:shd w:val="clear" w:color="auto" w:fill="FFFFFF"/>
        <w:rPr>
          <w:rFonts w:ascii="Arial" w:hAnsi="Arial" w:cs="Arial"/>
          <w:b/>
          <w:bCs/>
          <w:sz w:val="20"/>
          <w:szCs w:val="20"/>
        </w:rPr>
      </w:pPr>
      <w:r w:rsidRPr="004E58D8">
        <w:rPr>
          <w:rFonts w:ascii="Arial" w:hAnsi="Arial" w:cs="Arial"/>
          <w:b/>
          <w:bCs/>
          <w:sz w:val="20"/>
          <w:szCs w:val="20"/>
        </w:rPr>
        <w:t xml:space="preserve">O společnosti </w:t>
      </w:r>
      <w:proofErr w:type="spellStart"/>
      <w:r w:rsidRPr="004E58D8">
        <w:rPr>
          <w:rFonts w:ascii="Arial" w:hAnsi="Arial" w:cs="Arial"/>
          <w:b/>
          <w:bCs/>
          <w:sz w:val="20"/>
          <w:szCs w:val="20"/>
        </w:rPr>
        <w:t>MetLife</w:t>
      </w:r>
      <w:proofErr w:type="spellEnd"/>
    </w:p>
    <w:p w14:paraId="011F6271" w14:textId="77777777" w:rsidR="004E58D8" w:rsidRPr="004E58D8" w:rsidRDefault="004E58D8" w:rsidP="004E58D8">
      <w:pPr>
        <w:rPr>
          <w:rFonts w:ascii="Arial" w:hAnsi="Arial" w:cs="Arial"/>
          <w:sz w:val="20"/>
          <w:szCs w:val="20"/>
        </w:rPr>
      </w:pPr>
      <w:r w:rsidRPr="004E58D8">
        <w:rPr>
          <w:rFonts w:ascii="Arial" w:hAnsi="Arial" w:cs="Arial"/>
          <w:sz w:val="20"/>
          <w:szCs w:val="20"/>
        </w:rPr>
        <w:t xml:space="preserve">Pojišťovna </w:t>
      </w:r>
      <w:hyperlink r:id="rId6" w:history="1">
        <w:proofErr w:type="spellStart"/>
        <w:r w:rsidRPr="004E58D8">
          <w:rPr>
            <w:rFonts w:ascii="Arial" w:hAnsi="Arial" w:cs="Arial"/>
            <w:sz w:val="20"/>
            <w:szCs w:val="20"/>
          </w:rPr>
          <w:t>MetLife</w:t>
        </w:r>
        <w:proofErr w:type="spellEnd"/>
      </w:hyperlink>
      <w:r w:rsidRPr="004E58D8">
        <w:rPr>
          <w:rFonts w:ascii="Arial" w:hAnsi="Arial" w:cs="Arial"/>
          <w:sz w:val="20"/>
          <w:szCs w:val="20"/>
        </w:rPr>
        <w:t xml:space="preserve"> (</w:t>
      </w:r>
      <w:proofErr w:type="spellStart"/>
      <w:r w:rsidRPr="004E58D8">
        <w:rPr>
          <w:rFonts w:ascii="Arial" w:hAnsi="Arial" w:cs="Arial"/>
          <w:sz w:val="20"/>
          <w:szCs w:val="20"/>
        </w:rPr>
        <w:t>MetLife</w:t>
      </w:r>
      <w:proofErr w:type="spellEnd"/>
      <w:r w:rsidRPr="004E58D8">
        <w:rPr>
          <w:rFonts w:ascii="Arial" w:hAnsi="Arial" w:cs="Arial"/>
          <w:sz w:val="20"/>
          <w:szCs w:val="20"/>
        </w:rPr>
        <w:t xml:space="preserve"> </w:t>
      </w:r>
      <w:proofErr w:type="spellStart"/>
      <w:r w:rsidRPr="004E58D8">
        <w:rPr>
          <w:rFonts w:ascii="Arial" w:hAnsi="Arial" w:cs="Arial"/>
          <w:sz w:val="20"/>
          <w:szCs w:val="20"/>
        </w:rPr>
        <w:t>Europe</w:t>
      </w:r>
      <w:proofErr w:type="spellEnd"/>
      <w:r w:rsidRPr="004E58D8">
        <w:rPr>
          <w:rFonts w:ascii="Arial" w:hAnsi="Arial" w:cs="Arial"/>
          <w:sz w:val="20"/>
          <w:szCs w:val="20"/>
        </w:rPr>
        <w:t xml:space="preserve"> </w:t>
      </w:r>
      <w:proofErr w:type="spellStart"/>
      <w:r w:rsidRPr="004E58D8">
        <w:rPr>
          <w:rFonts w:ascii="Arial" w:hAnsi="Arial" w:cs="Arial"/>
          <w:sz w:val="20"/>
          <w:szCs w:val="20"/>
        </w:rPr>
        <w:t>d.a.c</w:t>
      </w:r>
      <w:proofErr w:type="spellEnd"/>
      <w:r w:rsidRPr="004E58D8">
        <w:rPr>
          <w:rFonts w:ascii="Arial" w:hAnsi="Arial" w:cs="Arial"/>
          <w:sz w:val="20"/>
          <w:szCs w:val="20"/>
        </w:rPr>
        <w:t xml:space="preserve">.) nabízí své služby v České republice od roku 1992. V roce 2022 si tak připomíná 30. výročí svého působení na českém trhu. Dlouhodobě se umisťuje v žebříčku top 10 nejvyužívanějších pojišťoven v oblasti životního pojištění. </w:t>
      </w:r>
      <w:proofErr w:type="spellStart"/>
      <w:r w:rsidRPr="004E58D8">
        <w:rPr>
          <w:rFonts w:ascii="Arial" w:hAnsi="Arial" w:cs="Arial"/>
          <w:sz w:val="20"/>
          <w:szCs w:val="20"/>
        </w:rPr>
        <w:t>MetLife</w:t>
      </w:r>
      <w:proofErr w:type="spellEnd"/>
      <w:r w:rsidRPr="004E58D8">
        <w:rPr>
          <w:rFonts w:ascii="Arial" w:hAnsi="Arial" w:cs="Arial"/>
          <w:sz w:val="20"/>
          <w:szCs w:val="20"/>
        </w:rPr>
        <w:t xml:space="preserve"> </w:t>
      </w:r>
      <w:proofErr w:type="spellStart"/>
      <w:r w:rsidRPr="004E58D8">
        <w:rPr>
          <w:rFonts w:ascii="Arial" w:hAnsi="Arial" w:cs="Arial"/>
          <w:sz w:val="20"/>
          <w:szCs w:val="20"/>
        </w:rPr>
        <w:t>Europe</w:t>
      </w:r>
      <w:proofErr w:type="spellEnd"/>
      <w:r w:rsidRPr="004E58D8">
        <w:rPr>
          <w:rFonts w:ascii="Arial" w:hAnsi="Arial" w:cs="Arial"/>
          <w:sz w:val="20"/>
          <w:szCs w:val="20"/>
        </w:rPr>
        <w:t xml:space="preserve"> </w:t>
      </w:r>
      <w:proofErr w:type="spellStart"/>
      <w:r w:rsidRPr="004E58D8">
        <w:rPr>
          <w:rFonts w:ascii="Arial" w:hAnsi="Arial" w:cs="Arial"/>
          <w:sz w:val="20"/>
          <w:szCs w:val="20"/>
        </w:rPr>
        <w:t>d.a.c</w:t>
      </w:r>
      <w:proofErr w:type="spellEnd"/>
      <w:r w:rsidRPr="004E58D8">
        <w:rPr>
          <w:rFonts w:ascii="Arial" w:hAnsi="Arial" w:cs="Arial"/>
          <w:sz w:val="20"/>
          <w:szCs w:val="20"/>
        </w:rPr>
        <w:t xml:space="preserve">. je dceřinou společností </w:t>
      </w:r>
      <w:proofErr w:type="spellStart"/>
      <w:r w:rsidRPr="004E58D8">
        <w:rPr>
          <w:rFonts w:ascii="Arial" w:hAnsi="Arial" w:cs="Arial"/>
          <w:sz w:val="20"/>
          <w:szCs w:val="20"/>
        </w:rPr>
        <w:t>MetLife</w:t>
      </w:r>
      <w:proofErr w:type="spellEnd"/>
      <w:r w:rsidRPr="004E58D8">
        <w:rPr>
          <w:rFonts w:ascii="Arial" w:hAnsi="Arial" w:cs="Arial"/>
          <w:sz w:val="20"/>
          <w:szCs w:val="20"/>
        </w:rPr>
        <w:t>, Inc., která vznikla už v roce 1868 a v současnosti spravuje pojistky 100 milionů klientů ve více než 40 zemích světa. Široká produktová nabídka zahrnuje zejména investiční životní pojištění, úrazové pojištění, zaměstnanecké benefity či speciální druhy pojištění pro ženy nebo děti.</w:t>
      </w:r>
    </w:p>
    <w:p w14:paraId="05F515B9" w14:textId="2648B732" w:rsidR="0016010D" w:rsidRDefault="0016010D" w:rsidP="006743ED">
      <w:pPr>
        <w:rPr>
          <w:rFonts w:ascii="Arial" w:hAnsi="Arial" w:cs="Arial"/>
          <w:sz w:val="18"/>
        </w:rPr>
      </w:pPr>
    </w:p>
    <w:p w14:paraId="4EA8B674" w14:textId="396C704F" w:rsidR="00C741B3" w:rsidRDefault="00C741B3" w:rsidP="006743ED">
      <w:pPr>
        <w:rPr>
          <w:rFonts w:ascii="Arial" w:hAnsi="Arial" w:cs="Arial"/>
          <w:sz w:val="18"/>
        </w:rPr>
      </w:pPr>
    </w:p>
    <w:p w14:paraId="101D5D52" w14:textId="5191C55D" w:rsidR="00C741B3" w:rsidRDefault="00C741B3" w:rsidP="006743ED">
      <w:pPr>
        <w:rPr>
          <w:rFonts w:ascii="Arial" w:hAnsi="Arial" w:cs="Arial"/>
          <w:sz w:val="18"/>
        </w:rPr>
      </w:pPr>
    </w:p>
    <w:p w14:paraId="604D71ED" w14:textId="546B717F" w:rsidR="00C741B3" w:rsidRPr="006743ED" w:rsidRDefault="00C741B3" w:rsidP="006743ED">
      <w:pPr>
        <w:rPr>
          <w:rFonts w:ascii="Arial" w:hAnsi="Arial" w:cs="Arial"/>
          <w:sz w:val="18"/>
        </w:rPr>
      </w:pPr>
    </w:p>
    <w:sectPr w:rsidR="00C741B3" w:rsidRPr="006743ED" w:rsidSect="006743E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꿠:恀"/>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065"/>
    <w:rsid w:val="00027931"/>
    <w:rsid w:val="000431CE"/>
    <w:rsid w:val="00050DA1"/>
    <w:rsid w:val="00062CF1"/>
    <w:rsid w:val="000B5E26"/>
    <w:rsid w:val="00105BDC"/>
    <w:rsid w:val="0016010D"/>
    <w:rsid w:val="001B76F1"/>
    <w:rsid w:val="001D62BB"/>
    <w:rsid w:val="001D7494"/>
    <w:rsid w:val="001E4DDF"/>
    <w:rsid w:val="00231BB7"/>
    <w:rsid w:val="00234C47"/>
    <w:rsid w:val="00255C80"/>
    <w:rsid w:val="00310992"/>
    <w:rsid w:val="003343FC"/>
    <w:rsid w:val="0034065D"/>
    <w:rsid w:val="00394160"/>
    <w:rsid w:val="003A44E0"/>
    <w:rsid w:val="003A5574"/>
    <w:rsid w:val="003A6291"/>
    <w:rsid w:val="00422FD4"/>
    <w:rsid w:val="004278D8"/>
    <w:rsid w:val="0043174C"/>
    <w:rsid w:val="004478B0"/>
    <w:rsid w:val="004A7F4A"/>
    <w:rsid w:val="004B2363"/>
    <w:rsid w:val="004E58D8"/>
    <w:rsid w:val="005B27D2"/>
    <w:rsid w:val="005B6881"/>
    <w:rsid w:val="005E7B02"/>
    <w:rsid w:val="006743ED"/>
    <w:rsid w:val="00696F4B"/>
    <w:rsid w:val="00697F54"/>
    <w:rsid w:val="006F48F9"/>
    <w:rsid w:val="00717EAF"/>
    <w:rsid w:val="00736EFA"/>
    <w:rsid w:val="007473BA"/>
    <w:rsid w:val="007508BF"/>
    <w:rsid w:val="007B1E6D"/>
    <w:rsid w:val="007B295A"/>
    <w:rsid w:val="007D0E1F"/>
    <w:rsid w:val="007F1DA4"/>
    <w:rsid w:val="00801059"/>
    <w:rsid w:val="00802EAA"/>
    <w:rsid w:val="00811B3E"/>
    <w:rsid w:val="008B2FD2"/>
    <w:rsid w:val="008C6BD8"/>
    <w:rsid w:val="008D6DE8"/>
    <w:rsid w:val="00933C64"/>
    <w:rsid w:val="009457E1"/>
    <w:rsid w:val="009E2C83"/>
    <w:rsid w:val="00A204D7"/>
    <w:rsid w:val="00AD6B02"/>
    <w:rsid w:val="00B34608"/>
    <w:rsid w:val="00B3563B"/>
    <w:rsid w:val="00B46B78"/>
    <w:rsid w:val="00BC49EC"/>
    <w:rsid w:val="00C04DC0"/>
    <w:rsid w:val="00C13CC8"/>
    <w:rsid w:val="00C2593B"/>
    <w:rsid w:val="00C73EA6"/>
    <w:rsid w:val="00C741B3"/>
    <w:rsid w:val="00CB29E3"/>
    <w:rsid w:val="00CE450E"/>
    <w:rsid w:val="00D46E67"/>
    <w:rsid w:val="00D66EAE"/>
    <w:rsid w:val="00DA0E98"/>
    <w:rsid w:val="00DB0A6E"/>
    <w:rsid w:val="00DE0E2D"/>
    <w:rsid w:val="00E42162"/>
    <w:rsid w:val="00E64CAA"/>
    <w:rsid w:val="00EB2591"/>
    <w:rsid w:val="00EB3E45"/>
    <w:rsid w:val="00EE63DB"/>
    <w:rsid w:val="00F315C7"/>
    <w:rsid w:val="00FC10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3A83"/>
  <w15:chartTrackingRefBased/>
  <w15:docId w15:val="{EB3EEDB0-8EE8-4D66-806F-C3C4994E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16010D"/>
    <w:rPr>
      <w:color w:val="0000FF"/>
      <w:u w:val="single"/>
    </w:rPr>
  </w:style>
  <w:style w:type="character" w:styleId="Nevyeenzmnka">
    <w:name w:val="Unresolved Mention"/>
    <w:basedOn w:val="Standardnpsmoodstavce"/>
    <w:uiPriority w:val="99"/>
    <w:semiHidden/>
    <w:unhideWhenUsed/>
    <w:rsid w:val="00B3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life.cz/" TargetMode="External"/><Relationship Id="rId5" Type="http://schemas.openxmlformats.org/officeDocument/2006/relationships/hyperlink" Target="mailto:veronika.hasova@crestcom.cz" TargetMode="Externa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2520</Characters>
  <Application>Microsoft Office Word</Application>
  <DocSecurity>0</DocSecurity>
  <Lines>21</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MetLife pojišťovna, a.s.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cp:keywords/>
  <cp:lastModifiedBy>Gabriela Hampejsová</cp:lastModifiedBy>
  <cp:revision>2</cp:revision>
  <dcterms:created xsi:type="dcterms:W3CDTF">2022-02-11T09:56:00Z</dcterms:created>
  <dcterms:modified xsi:type="dcterms:W3CDTF">2022-02-11T09:56:00Z</dcterms:modified>
</cp:coreProperties>
</file>